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0C68" w14:textId="77777777" w:rsidR="00776809" w:rsidRPr="00776809" w:rsidRDefault="00955D6A" w:rsidP="00776809">
      <w:pPr>
        <w:spacing w:line="440" w:lineRule="exact"/>
        <w:jc w:val="center"/>
        <w:rPr>
          <w:rFonts w:ascii="Arial" w:eastAsia="標楷體" w:hAnsi="Arial" w:cs="Arial"/>
          <w:spacing w:val="-1"/>
          <w:sz w:val="40"/>
          <w:szCs w:val="40"/>
        </w:rPr>
      </w:pPr>
      <w:r w:rsidRPr="00776809">
        <w:rPr>
          <w:rFonts w:ascii="Arial" w:eastAsia="標楷體" w:hAnsi="Arial" w:cs="Arial" w:hint="eastAsia"/>
          <w:spacing w:val="-1"/>
          <w:sz w:val="40"/>
          <w:szCs w:val="40"/>
        </w:rPr>
        <w:t>馬偕學校財團法人馬偕醫學大學護理學院</w:t>
      </w:r>
      <w:proofErr w:type="gramStart"/>
      <w:r w:rsidR="00776809" w:rsidRPr="00776809">
        <w:rPr>
          <w:rFonts w:ascii="Arial" w:eastAsia="標楷體" w:hAnsi="Arial" w:cs="Arial"/>
          <w:spacing w:val="-1"/>
          <w:sz w:val="40"/>
          <w:szCs w:val="40"/>
        </w:rPr>
        <w:t>院務</w:t>
      </w:r>
      <w:proofErr w:type="gramEnd"/>
      <w:r w:rsidR="00776809" w:rsidRPr="00776809">
        <w:rPr>
          <w:rFonts w:ascii="Arial" w:eastAsia="標楷體" w:hAnsi="Arial" w:cs="Arial"/>
          <w:spacing w:val="-1"/>
          <w:sz w:val="40"/>
          <w:szCs w:val="40"/>
        </w:rPr>
        <w:t>會議設置要點</w:t>
      </w:r>
    </w:p>
    <w:p w14:paraId="7712DBF7" w14:textId="3C56A0C3" w:rsidR="00955D6A" w:rsidRPr="00776809" w:rsidRDefault="00955D6A" w:rsidP="00181997">
      <w:pPr>
        <w:pStyle w:val="a8"/>
        <w:ind w:left="0"/>
        <w:rPr>
          <w:rFonts w:ascii="Arial" w:eastAsia="標楷體" w:hAnsi="Arial" w:cs="Arial"/>
          <w:spacing w:val="-1"/>
          <w:sz w:val="40"/>
          <w:szCs w:val="40"/>
        </w:rPr>
      </w:pPr>
    </w:p>
    <w:p w14:paraId="1BDD06C9" w14:textId="77777777" w:rsidR="00181997" w:rsidRDefault="00181997" w:rsidP="00DB7256">
      <w:pPr>
        <w:pStyle w:val="paragraph"/>
        <w:spacing w:before="0" w:beforeAutospacing="0" w:after="0" w:afterAutospacing="0" w:line="280" w:lineRule="exact"/>
        <w:jc w:val="right"/>
        <w:textAlignment w:val="baseline"/>
        <w:rPr>
          <w:rStyle w:val="normaltextrun"/>
          <w:rFonts w:ascii="Arial" w:eastAsia="標楷體" w:hAnsi="Arial" w:cs="Arial"/>
          <w:color w:val="FF0000"/>
          <w:sz w:val="20"/>
          <w:szCs w:val="20"/>
        </w:rPr>
      </w:pPr>
    </w:p>
    <w:p w14:paraId="344B2F07" w14:textId="397740C3" w:rsidR="00955D6A" w:rsidRPr="002F01AE" w:rsidRDefault="00955D6A" w:rsidP="00DB7256">
      <w:pPr>
        <w:pStyle w:val="paragraph"/>
        <w:spacing w:before="0" w:beforeAutospacing="0" w:after="0" w:afterAutospacing="0" w:line="280" w:lineRule="exact"/>
        <w:jc w:val="right"/>
        <w:textAlignment w:val="baseline"/>
        <w:rPr>
          <w:rStyle w:val="normaltextrun"/>
          <w:color w:val="000000" w:themeColor="text1"/>
          <w:sz w:val="20"/>
          <w:szCs w:val="20"/>
        </w:rPr>
      </w:pPr>
      <w:r w:rsidRPr="002F01AE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114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2F01AE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6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="005B4CE6"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5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日</w:t>
      </w:r>
      <w:r w:rsidRPr="002F01AE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113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學年度護理學院第</w:t>
      </w:r>
      <w:r w:rsidRPr="002F01AE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1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次籌備委員會議制訂</w:t>
      </w:r>
    </w:p>
    <w:p w14:paraId="4357ECB8" w14:textId="3F7199EE" w:rsidR="00955D6A" w:rsidRPr="002F01AE" w:rsidRDefault="00955D6A" w:rsidP="00DB7256">
      <w:pPr>
        <w:pStyle w:val="a8"/>
        <w:spacing w:line="280" w:lineRule="exact"/>
        <w:jc w:val="right"/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</w:pPr>
      <w:r w:rsidRPr="002F01AE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114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="00F96A9D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7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="00F96A9D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2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日</w:t>
      </w:r>
      <w:r w:rsidRPr="002F01AE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11</w:t>
      </w:r>
      <w:r w:rsidR="00F96A9D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3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學年度第</w:t>
      </w:r>
      <w:r w:rsidR="00F96A9D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1</w:t>
      </w:r>
      <w:r w:rsidR="00F96A9D">
        <w:rPr>
          <w:rStyle w:val="normaltextrun"/>
          <w:rFonts w:ascii="Arial" w:eastAsia="標楷體" w:hAnsi="Arial" w:cs="Arial"/>
          <w:color w:val="000000" w:themeColor="text1"/>
          <w:sz w:val="20"/>
          <w:szCs w:val="20"/>
        </w:rPr>
        <w:t>2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次</w:t>
      </w:r>
      <w:r w:rsidR="00776809"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行政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會</w:t>
      </w:r>
      <w:r w:rsidR="00776809"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議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修</w:t>
      </w:r>
      <w:r w:rsidR="00BE406B"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正</w:t>
      </w:r>
      <w:r w:rsidRPr="002F01AE">
        <w:rPr>
          <w:rStyle w:val="normaltextrun"/>
          <w:rFonts w:ascii="Arial" w:eastAsia="標楷體" w:hAnsi="Arial" w:cs="Arial" w:hint="eastAsia"/>
          <w:color w:val="000000" w:themeColor="text1"/>
          <w:sz w:val="20"/>
          <w:szCs w:val="20"/>
        </w:rPr>
        <w:t>通過</w:t>
      </w:r>
    </w:p>
    <w:p w14:paraId="0104C402" w14:textId="2EE01F26" w:rsidR="00110D64" w:rsidRDefault="00110D64" w:rsidP="00DB7256">
      <w:pPr>
        <w:pStyle w:val="a8"/>
        <w:spacing w:line="280" w:lineRule="exact"/>
        <w:jc w:val="right"/>
        <w:rPr>
          <w:rStyle w:val="normaltextrun"/>
          <w:rFonts w:ascii="Arial" w:eastAsia="標楷體" w:hAnsi="Arial" w:cs="Arial"/>
          <w:color w:val="FF0000"/>
          <w:sz w:val="20"/>
          <w:szCs w:val="20"/>
        </w:rPr>
      </w:pPr>
    </w:p>
    <w:p w14:paraId="16715A10" w14:textId="6060959A" w:rsidR="00776809" w:rsidRPr="00B13C18" w:rsidRDefault="00776809" w:rsidP="00776809">
      <w:pPr>
        <w:pStyle w:val="aa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依據本校</w:t>
      </w:r>
      <w:r w:rsidRPr="00776809">
        <w:rPr>
          <w:rFonts w:ascii="Times New Roman" w:eastAsia="標楷體" w:hAnsi="Times New Roman" w:cs="Times New Roman" w:hint="eastAsia"/>
        </w:rPr>
        <w:t>護理學院</w:t>
      </w:r>
      <w:r w:rsidRPr="00B13C18">
        <w:rPr>
          <w:rFonts w:ascii="Times New Roman" w:eastAsia="標楷體" w:hAnsi="Times New Roman" w:cs="Times New Roman"/>
        </w:rPr>
        <w:t>設置辦法第四條</w:t>
      </w:r>
      <w:r w:rsidRPr="00D05D2D">
        <w:rPr>
          <w:rFonts w:ascii="Times New Roman" w:eastAsia="標楷體" w:hAnsi="Times New Roman" w:cs="Times New Roman" w:hint="eastAsia"/>
        </w:rPr>
        <w:t>設置本學院</w:t>
      </w:r>
      <w:proofErr w:type="gramStart"/>
      <w:r>
        <w:rPr>
          <w:rFonts w:ascii="Times New Roman" w:eastAsia="標楷體" w:hAnsi="Times New Roman" w:cs="Times New Roman" w:hint="eastAsia"/>
        </w:rPr>
        <w:t>院務</w:t>
      </w:r>
      <w:proofErr w:type="gramEnd"/>
      <w:r>
        <w:rPr>
          <w:rFonts w:ascii="Times New Roman" w:eastAsia="標楷體" w:hAnsi="Times New Roman" w:cs="Times New Roman" w:hint="eastAsia"/>
        </w:rPr>
        <w:t>會議</w:t>
      </w:r>
      <w:r w:rsidRPr="00D05D2D">
        <w:rPr>
          <w:rFonts w:ascii="Times New Roman" w:eastAsia="標楷體" w:hAnsi="Times New Roman" w:cs="Times New Roman" w:hint="eastAsia"/>
        </w:rPr>
        <w:t>（以下簡稱本會</w:t>
      </w:r>
      <w:r>
        <w:rPr>
          <w:rFonts w:ascii="Times New Roman" w:eastAsia="標楷體" w:hAnsi="Times New Roman" w:cs="Times New Roman" w:hint="eastAsia"/>
        </w:rPr>
        <w:t>議</w:t>
      </w:r>
      <w:r w:rsidRPr="00D05D2D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，並訂定「</w:t>
      </w:r>
      <w:r w:rsidRPr="00670F20">
        <w:rPr>
          <w:rFonts w:ascii="Times New Roman" w:eastAsia="標楷體" w:hAnsi="Times New Roman" w:cs="Times New Roman" w:hint="eastAsia"/>
        </w:rPr>
        <w:t>馬偕學校財團法人馬偕醫學大學</w:t>
      </w:r>
      <w:r w:rsidRPr="00776809">
        <w:rPr>
          <w:rFonts w:ascii="Times New Roman" w:eastAsia="標楷體" w:hAnsi="Times New Roman" w:cs="Times New Roman" w:hint="eastAsia"/>
        </w:rPr>
        <w:t>護理學院</w:t>
      </w:r>
      <w:proofErr w:type="gramStart"/>
      <w:r w:rsidRPr="00670F20">
        <w:rPr>
          <w:rFonts w:ascii="Times New Roman" w:eastAsia="標楷體" w:hAnsi="Times New Roman" w:cs="Times New Roman" w:hint="eastAsia"/>
        </w:rPr>
        <w:t>院務</w:t>
      </w:r>
      <w:proofErr w:type="gramEnd"/>
      <w:r w:rsidRPr="00670F20">
        <w:rPr>
          <w:rFonts w:ascii="Times New Roman" w:eastAsia="標楷體" w:hAnsi="Times New Roman" w:cs="Times New Roman" w:hint="eastAsia"/>
        </w:rPr>
        <w:t>會議設置要點</w:t>
      </w:r>
      <w:r>
        <w:rPr>
          <w:rFonts w:ascii="Times New Roman" w:eastAsia="標楷體" w:hAnsi="Times New Roman" w:cs="Times New Roman" w:hint="eastAsia"/>
        </w:rPr>
        <w:t>」（以下簡稱</w:t>
      </w:r>
      <w:r w:rsidRPr="00B13C18">
        <w:rPr>
          <w:rFonts w:ascii="Times New Roman" w:eastAsia="標楷體" w:hAnsi="Times New Roman" w:cs="Times New Roman"/>
        </w:rPr>
        <w:t>本要點</w:t>
      </w:r>
      <w:r>
        <w:rPr>
          <w:rFonts w:ascii="Times New Roman" w:eastAsia="標楷體" w:hAnsi="Times New Roman" w:cs="Times New Roman" w:hint="eastAsia"/>
        </w:rPr>
        <w:t>）。</w:t>
      </w:r>
    </w:p>
    <w:p w14:paraId="1598D183" w14:textId="77777777" w:rsidR="00776809" w:rsidRPr="00B13C18" w:rsidRDefault="00776809" w:rsidP="00776809">
      <w:pPr>
        <w:pStyle w:val="aa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本會</w:t>
      </w:r>
      <w:r>
        <w:rPr>
          <w:rFonts w:ascii="Times New Roman" w:eastAsia="標楷體" w:hAnsi="Times New Roman" w:cs="Times New Roman" w:hint="eastAsia"/>
        </w:rPr>
        <w:t>議</w:t>
      </w:r>
      <w:r w:rsidRPr="00B13C18">
        <w:rPr>
          <w:rFonts w:ascii="Times New Roman" w:eastAsia="標楷體" w:hAnsi="Times New Roman" w:cs="Times New Roman"/>
        </w:rPr>
        <w:t>由下列人員組織之：</w:t>
      </w:r>
    </w:p>
    <w:p w14:paraId="22AA3CD3" w14:textId="47105928" w:rsidR="00776809" w:rsidRPr="00491F32" w:rsidRDefault="00776809" w:rsidP="00776809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 w:rsidRPr="00491F32">
        <w:rPr>
          <w:rFonts w:ascii="Times New Roman" w:eastAsia="標楷體" w:hAnsi="Times New Roman" w:cs="Times New Roman"/>
        </w:rPr>
        <w:t>當然</w:t>
      </w:r>
      <w:r w:rsidR="008D443A">
        <w:rPr>
          <w:rFonts w:ascii="Times New Roman" w:eastAsia="標楷體" w:hAnsi="Times New Roman" w:cs="Times New Roman" w:hint="eastAsia"/>
        </w:rPr>
        <w:t>委員</w:t>
      </w:r>
      <w:r w:rsidRPr="00491F32">
        <w:rPr>
          <w:rFonts w:ascii="Times New Roman" w:eastAsia="標楷體" w:hAnsi="Times New Roman" w:cs="Times New Roman"/>
        </w:rPr>
        <w:t>：本學院院長（兼召集人）</w:t>
      </w:r>
      <w:r w:rsidR="004923FB" w:rsidRPr="00491F32">
        <w:rPr>
          <w:rFonts w:ascii="Times New Roman" w:eastAsia="標楷體" w:hAnsi="Times New Roman" w:cs="Times New Roman" w:hint="eastAsia"/>
        </w:rPr>
        <w:t>及</w:t>
      </w:r>
      <w:r w:rsidRPr="00491F32">
        <w:rPr>
          <w:rFonts w:ascii="Times New Roman" w:eastAsia="標楷體" w:hAnsi="Times New Roman" w:cs="Times New Roman"/>
        </w:rPr>
        <w:t>系主管擔任。</w:t>
      </w:r>
    </w:p>
    <w:p w14:paraId="77EC20E6" w14:textId="6D2D060E" w:rsidR="00776809" w:rsidRPr="00491F32" w:rsidRDefault="00776809" w:rsidP="00776809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 w:rsidRPr="00491F32">
        <w:rPr>
          <w:rFonts w:ascii="Times New Roman" w:eastAsia="標楷體" w:hAnsi="Times New Roman" w:cs="Times New Roman"/>
        </w:rPr>
        <w:t>選任代表：</w:t>
      </w:r>
      <w:r w:rsidR="00A75C15" w:rsidRPr="00491F32">
        <w:rPr>
          <w:rFonts w:ascii="Times New Roman" w:eastAsia="標楷體" w:hAnsi="Times New Roman" w:cs="Times New Roman" w:hint="eastAsia"/>
        </w:rPr>
        <w:t>系</w:t>
      </w:r>
      <w:proofErr w:type="gramStart"/>
      <w:r w:rsidR="00A75C15" w:rsidRPr="00491F32">
        <w:rPr>
          <w:rFonts w:ascii="Times New Roman" w:eastAsia="標楷體" w:hAnsi="Times New Roman" w:cs="Times New Roman" w:hint="eastAsia"/>
        </w:rPr>
        <w:t>務</w:t>
      </w:r>
      <w:proofErr w:type="gramEnd"/>
      <w:r w:rsidR="00A75C15" w:rsidRPr="00491F32">
        <w:rPr>
          <w:rFonts w:ascii="Times New Roman" w:eastAsia="標楷體" w:hAnsi="Times New Roman" w:cs="Times New Roman" w:hint="eastAsia"/>
        </w:rPr>
        <w:t>會議推選五</w:t>
      </w:r>
      <w:r w:rsidRPr="00491F32">
        <w:rPr>
          <w:rFonts w:ascii="Times New Roman" w:eastAsia="標楷體" w:hAnsi="Times New Roman" w:cs="Times New Roman"/>
        </w:rPr>
        <w:t>位專任教師擔任代表。</w:t>
      </w:r>
    </w:p>
    <w:p w14:paraId="38B704E0" w14:textId="1B1C9307" w:rsidR="00776809" w:rsidRPr="00491F32" w:rsidRDefault="00776809" w:rsidP="00776809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 w:rsidRPr="00491F32">
        <w:rPr>
          <w:rFonts w:ascii="Times New Roman" w:eastAsia="標楷體" w:hAnsi="Times New Roman" w:cs="Times New Roman"/>
        </w:rPr>
        <w:t>學生代表：由</w:t>
      </w:r>
      <w:r w:rsidR="001863D8" w:rsidRPr="00491F32">
        <w:rPr>
          <w:rFonts w:ascii="Times New Roman" w:eastAsia="標楷體" w:hAnsi="Times New Roman" w:cs="Times New Roman" w:hint="eastAsia"/>
        </w:rPr>
        <w:t>各</w:t>
      </w:r>
      <w:r w:rsidR="004923FB" w:rsidRPr="00491F32">
        <w:rPr>
          <w:rFonts w:ascii="Times New Roman" w:eastAsia="標楷體" w:hAnsi="Times New Roman" w:cs="Times New Roman" w:hint="eastAsia"/>
        </w:rPr>
        <w:t>學制</w:t>
      </w:r>
      <w:proofErr w:type="gramStart"/>
      <w:r w:rsidRPr="00491F32">
        <w:rPr>
          <w:rFonts w:ascii="Times New Roman" w:eastAsia="標楷體" w:hAnsi="Times New Roman" w:cs="Times New Roman"/>
        </w:rPr>
        <w:t>遴</w:t>
      </w:r>
      <w:proofErr w:type="gramEnd"/>
      <w:r w:rsidRPr="00491F32">
        <w:rPr>
          <w:rFonts w:ascii="Times New Roman" w:eastAsia="標楷體" w:hAnsi="Times New Roman" w:cs="Times New Roman"/>
        </w:rPr>
        <w:t>薦代表一人，由院長擇聘之。</w:t>
      </w:r>
    </w:p>
    <w:p w14:paraId="6042DFD0" w14:textId="77777777" w:rsidR="00776809" w:rsidRPr="00B13C18" w:rsidRDefault="00776809" w:rsidP="00776809">
      <w:pPr>
        <w:pStyle w:val="aa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本會議之當然委員任期，依職務進行調整；選任代表任期一年，連選得連任。</w:t>
      </w:r>
    </w:p>
    <w:p w14:paraId="0091119F" w14:textId="77777777" w:rsidR="00776809" w:rsidRPr="00B13C18" w:rsidRDefault="00776809" w:rsidP="00776809">
      <w:pPr>
        <w:pStyle w:val="aa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本會議之權責如下：</w:t>
      </w:r>
    </w:p>
    <w:p w14:paraId="585DB92E" w14:textId="4EE27D67" w:rsidR="00776809" w:rsidRPr="00B13C18" w:rsidRDefault="00776809" w:rsidP="00776809">
      <w:pPr>
        <w:pStyle w:val="aa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本學院各項研究發展與系（所）、學位學程、中心增設及調整之規劃與審議。</w:t>
      </w:r>
    </w:p>
    <w:p w14:paraId="1E96114D" w14:textId="77777777" w:rsidR="00776809" w:rsidRPr="00B13C18" w:rsidRDefault="00776809" w:rsidP="00776809">
      <w:pPr>
        <w:pStyle w:val="aa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學院各項研究設備、空間分配及經費之協調、使用。</w:t>
      </w:r>
    </w:p>
    <w:p w14:paraId="7E227203" w14:textId="77777777" w:rsidR="00776809" w:rsidRPr="00B13C18" w:rsidRDefault="00776809" w:rsidP="00776809">
      <w:pPr>
        <w:pStyle w:val="aa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本學院各項規章之訂定與審議。</w:t>
      </w:r>
    </w:p>
    <w:p w14:paraId="0A7CE264" w14:textId="77777777" w:rsidR="00776809" w:rsidRPr="00B13C18" w:rsidRDefault="00776809" w:rsidP="00776809">
      <w:pPr>
        <w:pStyle w:val="aa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本學院教學、研究、服務推廣等事項之審議。</w:t>
      </w:r>
    </w:p>
    <w:p w14:paraId="7405CF32" w14:textId="77777777" w:rsidR="00776809" w:rsidRPr="00B13C18" w:rsidRDefault="00776809" w:rsidP="00776809">
      <w:pPr>
        <w:pStyle w:val="aa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各學系（所）、學位學程及院長提議事項之審議。</w:t>
      </w:r>
    </w:p>
    <w:p w14:paraId="1DEAAC33" w14:textId="77777777" w:rsidR="00776809" w:rsidRPr="00B13C18" w:rsidRDefault="00776809" w:rsidP="00776809">
      <w:pPr>
        <w:pStyle w:val="aa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校務會議院提案事項之審議。</w:t>
      </w:r>
    </w:p>
    <w:p w14:paraId="4EDCDDE5" w14:textId="77777777" w:rsidR="00776809" w:rsidRPr="00B13C18" w:rsidRDefault="00776809" w:rsidP="00776809">
      <w:pPr>
        <w:pStyle w:val="aa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其他有關院</w:t>
      </w:r>
      <w:proofErr w:type="gramStart"/>
      <w:r w:rsidRPr="00B13C18">
        <w:rPr>
          <w:rFonts w:ascii="Times New Roman" w:eastAsia="標楷體" w:hAnsi="Times New Roman" w:cs="Times New Roman"/>
        </w:rPr>
        <w:t>務</w:t>
      </w:r>
      <w:proofErr w:type="gramEnd"/>
      <w:r w:rsidRPr="00B13C18">
        <w:rPr>
          <w:rFonts w:ascii="Times New Roman" w:eastAsia="標楷體" w:hAnsi="Times New Roman" w:cs="Times New Roman"/>
        </w:rPr>
        <w:t>事項之審議。</w:t>
      </w:r>
    </w:p>
    <w:p w14:paraId="0A396AF8" w14:textId="7A092AFA" w:rsidR="00776809" w:rsidRPr="00CC04E8" w:rsidRDefault="00776809" w:rsidP="00776809">
      <w:pPr>
        <w:pStyle w:val="aa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本會議以院長為主席，每學期至少召開一次，院長得邀請相關人員列席會議。院務會議應有全體委員</w:t>
      </w:r>
      <w:r w:rsidR="00A3262B">
        <w:rPr>
          <w:rFonts w:ascii="Times New Roman" w:eastAsia="標楷體" w:hAnsi="Times New Roman" w:cs="Times New Roman" w:hint="eastAsia"/>
        </w:rPr>
        <w:t>三</w:t>
      </w:r>
      <w:r w:rsidRPr="00B13C18">
        <w:rPr>
          <w:rFonts w:ascii="Times New Roman" w:eastAsia="標楷體" w:hAnsi="Times New Roman" w:cs="Times New Roman"/>
        </w:rPr>
        <w:t>分之</w:t>
      </w:r>
      <w:r w:rsidR="00A3262B">
        <w:rPr>
          <w:rFonts w:ascii="Times New Roman" w:eastAsia="標楷體" w:hAnsi="Times New Roman" w:cs="Times New Roman" w:hint="eastAsia"/>
        </w:rPr>
        <w:t>二</w:t>
      </w:r>
      <w:r w:rsidRPr="00B13C18">
        <w:rPr>
          <w:rFonts w:ascii="Times New Roman" w:eastAsia="標楷體" w:hAnsi="Times New Roman" w:cs="Times New Roman"/>
        </w:rPr>
        <w:t>以上出席</w:t>
      </w:r>
      <w:r w:rsidR="00A3262B">
        <w:rPr>
          <w:rFonts w:ascii="Times New Roman" w:eastAsia="標楷體" w:hAnsi="Times New Roman" w:cs="Times New Roman" w:hint="eastAsia"/>
        </w:rPr>
        <w:t>始</w:t>
      </w:r>
      <w:r w:rsidRPr="00B13C18">
        <w:rPr>
          <w:rFonts w:ascii="Times New Roman" w:eastAsia="標楷體" w:hAnsi="Times New Roman" w:cs="Times New Roman"/>
        </w:rPr>
        <w:t>得開會，出席委員二分之一之同意始得決議。</w:t>
      </w:r>
      <w:r w:rsidRPr="00CC04E8">
        <w:rPr>
          <w:rFonts w:ascii="Times New Roman" w:eastAsia="標楷體" w:hAnsi="Times New Roman" w:cs="Times New Roman" w:hint="eastAsia"/>
        </w:rPr>
        <w:t>必要時得召開臨時會議</w:t>
      </w:r>
      <w:r w:rsidRPr="00B13C18">
        <w:rPr>
          <w:rFonts w:ascii="Times New Roman" w:eastAsia="標楷體" w:hAnsi="Times New Roman" w:cs="Times New Roman"/>
        </w:rPr>
        <w:t>。</w:t>
      </w:r>
    </w:p>
    <w:p w14:paraId="57C9583A" w14:textId="77777777" w:rsidR="00776809" w:rsidRPr="00B13C18" w:rsidRDefault="00776809" w:rsidP="00776809">
      <w:pPr>
        <w:pStyle w:val="aa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本要點有未盡事宜，依本校相關規定辦理。</w:t>
      </w:r>
    </w:p>
    <w:p w14:paraId="624A8262" w14:textId="77777777" w:rsidR="00776809" w:rsidRPr="00B13C18" w:rsidRDefault="00776809" w:rsidP="00776809">
      <w:pPr>
        <w:pStyle w:val="aa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B13C18">
        <w:rPr>
          <w:rFonts w:ascii="Times New Roman" w:eastAsia="標楷體" w:hAnsi="Times New Roman" w:cs="Times New Roman"/>
        </w:rPr>
        <w:t>本要點經院</w:t>
      </w:r>
      <w:proofErr w:type="gramStart"/>
      <w:r w:rsidRPr="00B13C18">
        <w:rPr>
          <w:rFonts w:ascii="Times New Roman" w:eastAsia="標楷體" w:hAnsi="Times New Roman" w:cs="Times New Roman"/>
        </w:rPr>
        <w:t>務</w:t>
      </w:r>
      <w:proofErr w:type="gramEnd"/>
      <w:r w:rsidRPr="00B13C18">
        <w:rPr>
          <w:rFonts w:ascii="Times New Roman" w:eastAsia="標楷體" w:hAnsi="Times New Roman" w:cs="Times New Roman"/>
        </w:rPr>
        <w:t>會議通過後，續提行政會議</w:t>
      </w:r>
      <w:r>
        <w:rPr>
          <w:rFonts w:ascii="Times New Roman" w:eastAsia="標楷體" w:hAnsi="Times New Roman" w:cs="Times New Roman" w:hint="eastAsia"/>
        </w:rPr>
        <w:t>通過後</w:t>
      </w:r>
      <w:r w:rsidRPr="00B13C18">
        <w:rPr>
          <w:rFonts w:ascii="Times New Roman" w:eastAsia="標楷體" w:hAnsi="Times New Roman" w:cs="Times New Roman"/>
        </w:rPr>
        <w:t>公布實施，修正時亦同。</w:t>
      </w:r>
    </w:p>
    <w:p w14:paraId="5F78D738" w14:textId="77777777" w:rsidR="00776809" w:rsidRPr="00B13C18" w:rsidRDefault="00776809" w:rsidP="00776809">
      <w:pPr>
        <w:jc w:val="both"/>
        <w:rPr>
          <w:rFonts w:ascii="Times New Roman" w:eastAsia="標楷體" w:hAnsi="Times New Roman" w:cs="Times New Roman"/>
        </w:rPr>
      </w:pPr>
    </w:p>
    <w:p w14:paraId="2E580BE2" w14:textId="77777777" w:rsidR="00955D6A" w:rsidRPr="00776809" w:rsidRDefault="00955D6A" w:rsidP="00955D6A">
      <w:pPr>
        <w:pStyle w:val="a8"/>
        <w:jc w:val="right"/>
        <w:rPr>
          <w:rStyle w:val="normaltextrun"/>
          <w:rFonts w:ascii="Arial" w:eastAsia="標楷體" w:hAnsi="Arial" w:cs="Arial"/>
          <w:color w:val="FF0000"/>
          <w:sz w:val="20"/>
          <w:szCs w:val="20"/>
        </w:rPr>
      </w:pPr>
    </w:p>
    <w:sectPr w:rsidR="00955D6A" w:rsidRPr="00776809" w:rsidSect="00181997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5FC6" w14:textId="77777777" w:rsidR="006A36EB" w:rsidRDefault="006A36EB" w:rsidP="00955D6A">
      <w:r>
        <w:separator/>
      </w:r>
    </w:p>
  </w:endnote>
  <w:endnote w:type="continuationSeparator" w:id="0">
    <w:p w14:paraId="0F0F771C" w14:textId="77777777" w:rsidR="006A36EB" w:rsidRDefault="006A36EB" w:rsidP="0095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AC50" w14:textId="77777777" w:rsidR="006A36EB" w:rsidRDefault="006A36EB" w:rsidP="00955D6A">
      <w:r>
        <w:separator/>
      </w:r>
    </w:p>
  </w:footnote>
  <w:footnote w:type="continuationSeparator" w:id="0">
    <w:p w14:paraId="38B41850" w14:textId="77777777" w:rsidR="006A36EB" w:rsidRDefault="006A36EB" w:rsidP="0095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1382"/>
    <w:multiLevelType w:val="hybridMultilevel"/>
    <w:tmpl w:val="AF689FB8"/>
    <w:lvl w:ilvl="0" w:tplc="AE44FA5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DF682E"/>
    <w:multiLevelType w:val="hybridMultilevel"/>
    <w:tmpl w:val="AF689FB8"/>
    <w:lvl w:ilvl="0" w:tplc="AE44FA5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DDD2B66"/>
    <w:multiLevelType w:val="hybridMultilevel"/>
    <w:tmpl w:val="4DD0BE8C"/>
    <w:lvl w:ilvl="0" w:tplc="CF6615D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1C8C685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7F5A0510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4858EB"/>
    <w:multiLevelType w:val="hybridMultilevel"/>
    <w:tmpl w:val="F98E77AE"/>
    <w:lvl w:ilvl="0" w:tplc="31305D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AF238A"/>
    <w:multiLevelType w:val="hybridMultilevel"/>
    <w:tmpl w:val="B4CC8FB6"/>
    <w:lvl w:ilvl="0" w:tplc="DA0206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9F"/>
    <w:rsid w:val="000C3E8D"/>
    <w:rsid w:val="00110D64"/>
    <w:rsid w:val="001555A3"/>
    <w:rsid w:val="00160FC9"/>
    <w:rsid w:val="00167B64"/>
    <w:rsid w:val="00170C99"/>
    <w:rsid w:val="00181997"/>
    <w:rsid w:val="001863D8"/>
    <w:rsid w:val="00192126"/>
    <w:rsid w:val="001D48A6"/>
    <w:rsid w:val="002834C8"/>
    <w:rsid w:val="002F01AE"/>
    <w:rsid w:val="003A26EF"/>
    <w:rsid w:val="00491F32"/>
    <w:rsid w:val="004923FB"/>
    <w:rsid w:val="005B4CE6"/>
    <w:rsid w:val="005E0BF9"/>
    <w:rsid w:val="006A36EB"/>
    <w:rsid w:val="00700790"/>
    <w:rsid w:val="00754421"/>
    <w:rsid w:val="00776809"/>
    <w:rsid w:val="00817552"/>
    <w:rsid w:val="00882CC4"/>
    <w:rsid w:val="008D2CF7"/>
    <w:rsid w:val="008D443A"/>
    <w:rsid w:val="0092659F"/>
    <w:rsid w:val="00955D6A"/>
    <w:rsid w:val="009A6050"/>
    <w:rsid w:val="009F21CE"/>
    <w:rsid w:val="00A22845"/>
    <w:rsid w:val="00A3262B"/>
    <w:rsid w:val="00A75C15"/>
    <w:rsid w:val="00B110AE"/>
    <w:rsid w:val="00B56B76"/>
    <w:rsid w:val="00BE406B"/>
    <w:rsid w:val="00C24723"/>
    <w:rsid w:val="00CB0127"/>
    <w:rsid w:val="00DB7256"/>
    <w:rsid w:val="00DF1723"/>
    <w:rsid w:val="00F00F0E"/>
    <w:rsid w:val="00F96A9D"/>
    <w:rsid w:val="00FA54C9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9C5EA"/>
  <w15:chartTrackingRefBased/>
  <w15:docId w15:val="{4EFDC8CA-7408-43CF-9AFF-46A85B50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2659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659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265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65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2659F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55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D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D6A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955D6A"/>
    <w:pPr>
      <w:autoSpaceDE w:val="0"/>
      <w:autoSpaceDN w:val="0"/>
      <w:spacing w:line="489" w:lineRule="exact"/>
      <w:ind w:left="827"/>
    </w:pPr>
    <w:rPr>
      <w:rFonts w:ascii="Microsoft JhengHei Light" w:eastAsia="Microsoft JhengHei Light" w:hAnsi="Microsoft JhengHei Light" w:cs="Microsoft JhengHei Light"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955D6A"/>
    <w:rPr>
      <w:rFonts w:ascii="Microsoft JhengHei Light" w:eastAsia="Microsoft JhengHei Light" w:hAnsi="Microsoft JhengHei Light" w:cs="Microsoft JhengHei Light"/>
      <w:kern w:val="0"/>
      <w:sz w:val="32"/>
      <w:szCs w:val="32"/>
    </w:rPr>
  </w:style>
  <w:style w:type="paragraph" w:customStyle="1" w:styleId="paragraph">
    <w:name w:val="paragraph"/>
    <w:basedOn w:val="a"/>
    <w:rsid w:val="00955D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955D6A"/>
  </w:style>
  <w:style w:type="paragraph" w:styleId="aa">
    <w:name w:val="List Paragraph"/>
    <w:basedOn w:val="a"/>
    <w:uiPriority w:val="34"/>
    <w:qFormat/>
    <w:rsid w:val="00110D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顏惠妤</dc:creator>
  <cp:keywords/>
  <dc:description/>
  <cp:lastModifiedBy>葉汶燕</cp:lastModifiedBy>
  <cp:revision>28</cp:revision>
  <cp:lastPrinted>2025-06-06T01:37:00Z</cp:lastPrinted>
  <dcterms:created xsi:type="dcterms:W3CDTF">2025-06-02T03:10:00Z</dcterms:created>
  <dcterms:modified xsi:type="dcterms:W3CDTF">2025-06-25T08:55:00Z</dcterms:modified>
</cp:coreProperties>
</file>